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shd w:val="clear" w:color="auto" w:fill="CCCCFF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4705"/>
      </w:tblGrid>
      <w:tr w:rsidR="001478ED" w:rsidRPr="001C442E" w14:paraId="408919E5" w14:textId="77777777" w:rsidTr="00B621A2">
        <w:tc>
          <w:tcPr>
            <w:tcW w:w="4705" w:type="dxa"/>
            <w:shd w:val="clear" w:color="auto" w:fill="CCCCFF"/>
          </w:tcPr>
          <w:p w14:paraId="796C0858" w14:textId="77777777" w:rsidR="001478ED" w:rsidRPr="001C442E" w:rsidRDefault="001478ED" w:rsidP="00B621A2">
            <w:pPr>
              <w:jc w:val="both"/>
              <w:rPr>
                <w:b/>
                <w:sz w:val="32"/>
                <w:szCs w:val="32"/>
              </w:rPr>
            </w:pPr>
            <w:r w:rsidRPr="001C442E">
              <w:rPr>
                <w:b/>
                <w:sz w:val="32"/>
                <w:szCs w:val="32"/>
              </w:rPr>
              <w:t>Parent/Carer</w:t>
            </w:r>
            <w:r>
              <w:rPr>
                <w:b/>
                <w:sz w:val="32"/>
                <w:szCs w:val="32"/>
              </w:rPr>
              <w:t xml:space="preserve"> consent</w:t>
            </w:r>
          </w:p>
        </w:tc>
      </w:tr>
    </w:tbl>
    <w:p w14:paraId="66B33ED4" w14:textId="77777777" w:rsidR="001478ED" w:rsidRPr="001C442E" w:rsidRDefault="001478ED" w:rsidP="001478ED">
      <w:pPr>
        <w:jc w:val="both"/>
        <w:rPr>
          <w:b/>
        </w:rPr>
      </w:pPr>
    </w:p>
    <w:p w14:paraId="057E46A7" w14:textId="22F7C368" w:rsidR="001478ED" w:rsidRPr="00CE286E" w:rsidRDefault="001478ED" w:rsidP="001478ED">
      <w:pPr>
        <w:rPr>
          <w:b/>
        </w:rPr>
      </w:pPr>
      <w:r>
        <w:rPr>
          <w:b/>
          <w:sz w:val="32"/>
        </w:rPr>
        <w:t>Parent/carer</w:t>
      </w:r>
      <w:r w:rsidRPr="00930E0B">
        <w:rPr>
          <w:b/>
          <w:sz w:val="32"/>
        </w:rPr>
        <w:t xml:space="preserve"> consent </w:t>
      </w:r>
      <w:r w:rsidR="00F7754F">
        <w:rPr>
          <w:b/>
          <w:sz w:val="32"/>
        </w:rPr>
        <w:t>to the E</w:t>
      </w:r>
      <w:r w:rsidR="00ED7312">
        <w:rPr>
          <w:b/>
          <w:sz w:val="32"/>
        </w:rPr>
        <w:t xml:space="preserve">ducation Health and Care Needs Assessment </w:t>
      </w:r>
      <w:r w:rsidR="00F7754F">
        <w:rPr>
          <w:b/>
          <w:sz w:val="32"/>
        </w:rPr>
        <w:t>referral for children/young people under the age of 16</w:t>
      </w:r>
      <w:r>
        <w:rPr>
          <w:b/>
          <w:sz w:val="32"/>
        </w:rPr>
        <w:t xml:space="preserve">. </w:t>
      </w:r>
    </w:p>
    <w:p w14:paraId="58691CE7" w14:textId="77777777" w:rsidR="001478ED" w:rsidRDefault="001478ED" w:rsidP="001478ED"/>
    <w:p w14:paraId="765C2A12" w14:textId="77777777" w:rsidR="00F94AE1" w:rsidRDefault="001478ED" w:rsidP="001478ED">
      <w:r w:rsidRPr="00CE286E">
        <w:t>I agree for the request for Education, Care and Health needs assessment to be submitted to Somerset Council</w:t>
      </w:r>
    </w:p>
    <w:p w14:paraId="14F27FFA" w14:textId="77777777" w:rsidR="00F94AE1" w:rsidRDefault="00F94AE1" w:rsidP="001478ED"/>
    <w:p w14:paraId="36244D39" w14:textId="53272BD8" w:rsidR="00F94AE1" w:rsidRDefault="00F94AE1" w:rsidP="00701048">
      <w:pPr>
        <w:widowControl w:val="0"/>
        <w:numPr>
          <w:ilvl w:val="0"/>
          <w:numId w:val="1"/>
        </w:numPr>
        <w:autoSpaceDE w:val="0"/>
        <w:autoSpaceDN w:val="0"/>
        <w:adjustRightInd w:val="0"/>
        <w:ind w:hanging="720"/>
        <w:rPr>
          <w:bCs/>
          <w:szCs w:val="22"/>
        </w:rPr>
      </w:pPr>
      <w:r w:rsidRPr="00D35F21">
        <w:rPr>
          <w:bCs/>
          <w:szCs w:val="22"/>
        </w:rPr>
        <w:t xml:space="preserve">I agree to relevant reports being obtained for my child </w:t>
      </w:r>
      <w:r w:rsidRPr="005F44E3">
        <w:rPr>
          <w:bCs/>
          <w:szCs w:val="22"/>
        </w:rPr>
        <w:t>and I</w:t>
      </w:r>
      <w:r w:rsidR="00E8543B" w:rsidRPr="005F44E3">
        <w:rPr>
          <w:bCs/>
          <w:szCs w:val="22"/>
        </w:rPr>
        <w:t xml:space="preserve"> </w:t>
      </w:r>
      <w:r w:rsidRPr="005F44E3">
        <w:rPr>
          <w:bCs/>
          <w:szCs w:val="22"/>
        </w:rPr>
        <w:t>understand this will include involvement from</w:t>
      </w:r>
      <w:r w:rsidRPr="005F44E3">
        <w:t xml:space="preserve"> an </w:t>
      </w:r>
      <w:r w:rsidR="00275BF6">
        <w:t>E</w:t>
      </w:r>
      <w:r w:rsidRPr="005F44E3">
        <w:t xml:space="preserve">ducational </w:t>
      </w:r>
      <w:r w:rsidR="00275BF6">
        <w:t>P</w:t>
      </w:r>
      <w:r w:rsidRPr="005F44E3">
        <w:t>sychologist</w:t>
      </w:r>
      <w:r w:rsidR="00E8543B" w:rsidRPr="005F44E3">
        <w:t>,</w:t>
      </w:r>
      <w:r w:rsidRPr="005F44E3">
        <w:t xml:space="preserve"> which may include a classroom observation and direct work with the child or young person</w:t>
      </w:r>
      <w:r w:rsidR="00D35F21" w:rsidRPr="0047397F">
        <w:t xml:space="preserve">. </w:t>
      </w:r>
      <w:r w:rsidR="008E2A84" w:rsidRPr="0047397F">
        <w:t>(</w:t>
      </w:r>
      <w:r w:rsidR="00D00DD6" w:rsidRPr="0047397F">
        <w:t xml:space="preserve">The </w:t>
      </w:r>
      <w:r w:rsidR="008E2A84" w:rsidRPr="0047397F">
        <w:t>E</w:t>
      </w:r>
      <w:r w:rsidR="00D00DD6" w:rsidRPr="0047397F">
        <w:t xml:space="preserve">ducational </w:t>
      </w:r>
      <w:r w:rsidR="008E2A84" w:rsidRPr="0047397F">
        <w:t>P</w:t>
      </w:r>
      <w:r w:rsidR="00D00DD6" w:rsidRPr="0047397F">
        <w:t xml:space="preserve">sychologist will contact </w:t>
      </w:r>
      <w:r w:rsidR="008E2A84" w:rsidRPr="0047397F">
        <w:t>me</w:t>
      </w:r>
      <w:r w:rsidR="00D00DD6" w:rsidRPr="0047397F">
        <w:t xml:space="preserve"> before this </w:t>
      </w:r>
      <w:r w:rsidR="00275BF6" w:rsidRPr="0047397F">
        <w:t>happens,</w:t>
      </w:r>
      <w:r w:rsidR="00D00DD6" w:rsidRPr="0047397F">
        <w:t xml:space="preserve"> </w:t>
      </w:r>
      <w:r w:rsidR="008E2A84" w:rsidRPr="0047397F">
        <w:t>so I have the opportunity to</w:t>
      </w:r>
      <w:r w:rsidR="00D00DD6" w:rsidRPr="0047397F">
        <w:t xml:space="preserve"> discuss any individual requirements</w:t>
      </w:r>
      <w:r w:rsidR="005F44E3" w:rsidRPr="0047397F">
        <w:t>)</w:t>
      </w:r>
      <w:r w:rsidR="00D00DD6" w:rsidRPr="0047397F">
        <w:t>.</w:t>
      </w:r>
      <w:r w:rsidR="00D00DD6">
        <w:t xml:space="preserve"> </w:t>
      </w:r>
      <w:r w:rsidR="00D35F21">
        <w:t>I understand I may be contacted by</w:t>
      </w:r>
      <w:r w:rsidRPr="00D35F21">
        <w:rPr>
          <w:bCs/>
          <w:szCs w:val="22"/>
        </w:rPr>
        <w:t xml:space="preserve"> Children’s Social Care</w:t>
      </w:r>
      <w:r w:rsidR="00D35F21">
        <w:rPr>
          <w:bCs/>
          <w:szCs w:val="22"/>
        </w:rPr>
        <w:t xml:space="preserve"> as part of the statutory assessment process. </w:t>
      </w:r>
    </w:p>
    <w:p w14:paraId="52251DC0" w14:textId="77777777" w:rsidR="00701048" w:rsidRDefault="00701048" w:rsidP="00701048">
      <w:pPr>
        <w:widowControl w:val="0"/>
        <w:autoSpaceDE w:val="0"/>
        <w:autoSpaceDN w:val="0"/>
        <w:adjustRightInd w:val="0"/>
        <w:ind w:left="720"/>
        <w:rPr>
          <w:bCs/>
          <w:szCs w:val="22"/>
        </w:rPr>
      </w:pPr>
    </w:p>
    <w:p w14:paraId="11B8ABB4" w14:textId="58E3175E" w:rsidR="00D35F21" w:rsidRPr="000C6F24" w:rsidRDefault="00D35F21" w:rsidP="00701048">
      <w:pPr>
        <w:widowControl w:val="0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ind w:hanging="720"/>
        <w:rPr>
          <w:bCs/>
          <w:szCs w:val="22"/>
        </w:rPr>
      </w:pPr>
      <w:r w:rsidRPr="000C6F24">
        <w:rPr>
          <w:bCs/>
          <w:szCs w:val="22"/>
        </w:rPr>
        <w:t xml:space="preserve">I understand that my child’s medical records will be accessed by a team of health professionals </w:t>
      </w:r>
      <w:r w:rsidR="000C6F24" w:rsidRPr="000C6F24">
        <w:rPr>
          <w:bCs/>
          <w:szCs w:val="22"/>
        </w:rPr>
        <w:t>to</w:t>
      </w:r>
      <w:r w:rsidRPr="000C6F24">
        <w:rPr>
          <w:bCs/>
          <w:szCs w:val="22"/>
        </w:rPr>
        <w:t xml:space="preserve"> gain information around my child’s health</w:t>
      </w:r>
      <w:r w:rsidR="000C6F24">
        <w:rPr>
          <w:bCs/>
          <w:szCs w:val="22"/>
        </w:rPr>
        <w:t>,</w:t>
      </w:r>
      <w:r w:rsidRPr="000C6F24">
        <w:rPr>
          <w:bCs/>
          <w:szCs w:val="22"/>
        </w:rPr>
        <w:t xml:space="preserve"> that will be used to inform discussions at the EHCP panel</w:t>
      </w:r>
      <w:r w:rsidR="00701048">
        <w:rPr>
          <w:bCs/>
          <w:szCs w:val="22"/>
        </w:rPr>
        <w:t>, the health content of any plan issued</w:t>
      </w:r>
      <w:r w:rsidRPr="000C6F24">
        <w:rPr>
          <w:bCs/>
          <w:szCs w:val="22"/>
        </w:rPr>
        <w:t xml:space="preserve"> and any future reviews.</w:t>
      </w:r>
    </w:p>
    <w:p w14:paraId="2859A26B" w14:textId="77777777" w:rsidR="00D35F21" w:rsidRPr="00D35F21" w:rsidRDefault="00D35F21" w:rsidP="00701048">
      <w:pPr>
        <w:widowControl w:val="0"/>
        <w:autoSpaceDE w:val="0"/>
        <w:autoSpaceDN w:val="0"/>
        <w:adjustRightInd w:val="0"/>
        <w:ind w:left="720"/>
        <w:rPr>
          <w:bCs/>
          <w:szCs w:val="22"/>
        </w:rPr>
      </w:pPr>
    </w:p>
    <w:p w14:paraId="039DCDE3" w14:textId="65CEA4B3" w:rsidR="00F94AE1" w:rsidRPr="000C6F24" w:rsidRDefault="00F94AE1" w:rsidP="00701048">
      <w:pPr>
        <w:widowControl w:val="0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ind w:hanging="720"/>
        <w:rPr>
          <w:bCs/>
          <w:szCs w:val="22"/>
        </w:rPr>
      </w:pPr>
      <w:r w:rsidRPr="0035571D">
        <w:rPr>
          <w:bCs/>
          <w:szCs w:val="22"/>
        </w:rPr>
        <w:t>I agree that</w:t>
      </w:r>
      <w:r w:rsidR="00701048">
        <w:rPr>
          <w:bCs/>
          <w:szCs w:val="22"/>
        </w:rPr>
        <w:t xml:space="preserve"> relevant services</w:t>
      </w:r>
      <w:r w:rsidRPr="00D35F21">
        <w:rPr>
          <w:bCs/>
          <w:szCs w:val="22"/>
        </w:rPr>
        <w:t xml:space="preserve"> may be contacted on an annual basis to provide updated information.</w:t>
      </w:r>
    </w:p>
    <w:p w14:paraId="32FD1175" w14:textId="77777777" w:rsidR="00F94AE1" w:rsidRDefault="00F94AE1" w:rsidP="00701048">
      <w:pPr>
        <w:pStyle w:val="ListParagraph"/>
        <w:rPr>
          <w:rFonts w:cs="Arial"/>
          <w:bCs/>
          <w:color w:val="FF0000"/>
          <w:szCs w:val="22"/>
        </w:rPr>
      </w:pPr>
    </w:p>
    <w:p w14:paraId="31939484" w14:textId="77777777" w:rsidR="00F94AE1" w:rsidRPr="000C6F24" w:rsidRDefault="00F94AE1" w:rsidP="00701048">
      <w:pPr>
        <w:widowControl w:val="0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ind w:hanging="720"/>
        <w:rPr>
          <w:bCs/>
          <w:szCs w:val="22"/>
        </w:rPr>
      </w:pPr>
      <w:r w:rsidRPr="000C6F24">
        <w:rPr>
          <w:bCs/>
          <w:szCs w:val="22"/>
        </w:rPr>
        <w:t>I understand that any private reports provided may be reviewed by the relevant local authority or health service.</w:t>
      </w:r>
    </w:p>
    <w:p w14:paraId="54B333C4" w14:textId="77777777" w:rsidR="00747D9C" w:rsidRDefault="00747D9C" w:rsidP="00701048">
      <w:pPr>
        <w:pStyle w:val="ListParagraph"/>
        <w:rPr>
          <w:bCs/>
          <w:color w:val="FF0000"/>
          <w:szCs w:val="22"/>
        </w:rPr>
      </w:pPr>
    </w:p>
    <w:p w14:paraId="5386B883" w14:textId="7F09C9B4" w:rsidR="001478ED" w:rsidRPr="000C6F24" w:rsidRDefault="00F94AE1" w:rsidP="00701048">
      <w:pPr>
        <w:widowControl w:val="0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ind w:hanging="720"/>
        <w:rPr>
          <w:bCs/>
          <w:szCs w:val="22"/>
        </w:rPr>
      </w:pPr>
      <w:r w:rsidRPr="000C6F24">
        <w:rPr>
          <w:bCs/>
          <w:szCs w:val="22"/>
        </w:rPr>
        <w:t>I understand that any private health reports provided as evidence towards the EHCP that include a health</w:t>
      </w:r>
      <w:r w:rsidR="000C6F24" w:rsidRPr="000C6F24">
        <w:rPr>
          <w:bCs/>
          <w:szCs w:val="22"/>
        </w:rPr>
        <w:t xml:space="preserve"> diagnosis such as Autism or ADHD,</w:t>
      </w:r>
      <w:r w:rsidRPr="000C6F24">
        <w:rPr>
          <w:bCs/>
          <w:szCs w:val="22"/>
        </w:rPr>
        <w:t xml:space="preserve"> </w:t>
      </w:r>
      <w:r w:rsidR="00D35F21" w:rsidRPr="000C6F24">
        <w:rPr>
          <w:bCs/>
          <w:szCs w:val="22"/>
        </w:rPr>
        <w:t>may</w:t>
      </w:r>
      <w:r w:rsidRPr="000C6F24">
        <w:rPr>
          <w:bCs/>
          <w:szCs w:val="22"/>
        </w:rPr>
        <w:t xml:space="preserve"> be sent to the Children and Young People’s Neurodevelopmental Pa</w:t>
      </w:r>
      <w:r w:rsidR="00D35F21" w:rsidRPr="000C6F24">
        <w:rPr>
          <w:bCs/>
          <w:szCs w:val="22"/>
        </w:rPr>
        <w:t>rtnership</w:t>
      </w:r>
      <w:r w:rsidRPr="000C6F24">
        <w:rPr>
          <w:bCs/>
          <w:szCs w:val="22"/>
        </w:rPr>
        <w:t xml:space="preserve"> to be assessed as in line with current NICE guidance. This is to assess whether the diagnosis can be included in the health sections </w:t>
      </w:r>
      <w:r w:rsidR="00D35F21" w:rsidRPr="000C6F24">
        <w:rPr>
          <w:bCs/>
          <w:szCs w:val="22"/>
        </w:rPr>
        <w:t>of the plan.</w:t>
      </w:r>
    </w:p>
    <w:p w14:paraId="0D3A6044" w14:textId="77777777" w:rsidR="00D35F21" w:rsidRDefault="00D35F21" w:rsidP="00701048">
      <w:pPr>
        <w:pStyle w:val="ListParagraph"/>
        <w:rPr>
          <w:bCs/>
          <w:color w:val="FF0000"/>
          <w:szCs w:val="22"/>
        </w:rPr>
      </w:pPr>
    </w:p>
    <w:p w14:paraId="138BD185" w14:textId="77777777" w:rsidR="00D35F21" w:rsidRDefault="00D35F21" w:rsidP="00701048">
      <w:pPr>
        <w:widowControl w:val="0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ind w:hanging="720"/>
        <w:rPr>
          <w:bCs/>
          <w:szCs w:val="22"/>
        </w:rPr>
      </w:pPr>
      <w:r w:rsidRPr="0035571D">
        <w:rPr>
          <w:bCs/>
          <w:szCs w:val="22"/>
        </w:rPr>
        <w:t>I understand that my parental rights will be unaffected and that I will be able to see all reports obtained in respect of my child.</w:t>
      </w:r>
    </w:p>
    <w:p w14:paraId="278DFD47" w14:textId="77777777" w:rsidR="00D35F21" w:rsidRPr="00747D9C" w:rsidRDefault="00D35F21" w:rsidP="00D35F21">
      <w:pPr>
        <w:widowControl w:val="0"/>
        <w:autoSpaceDE w:val="0"/>
        <w:autoSpaceDN w:val="0"/>
        <w:adjustRightInd w:val="0"/>
        <w:ind w:left="720"/>
        <w:rPr>
          <w:bCs/>
          <w:color w:val="FF0000"/>
          <w:szCs w:val="22"/>
        </w:rPr>
      </w:pPr>
    </w:p>
    <w:p w14:paraId="048FB174" w14:textId="333C25DC" w:rsidR="00F21AEE" w:rsidRPr="00747D9C" w:rsidRDefault="00F21AEE" w:rsidP="001478ED"/>
    <w:p w14:paraId="26B2C1C4" w14:textId="77777777" w:rsidR="00F21AEE" w:rsidRPr="00CE286E" w:rsidRDefault="00F21AEE" w:rsidP="001478E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375"/>
        <w:gridCol w:w="2419"/>
        <w:gridCol w:w="1838"/>
        <w:gridCol w:w="751"/>
        <w:gridCol w:w="2633"/>
      </w:tblGrid>
      <w:tr w:rsidR="001478ED" w:rsidRPr="00CE286E" w14:paraId="18DD3162" w14:textId="77777777" w:rsidTr="00B621A2">
        <w:trPr>
          <w:trHeight w:val="720"/>
        </w:trPr>
        <w:tc>
          <w:tcPr>
            <w:tcW w:w="1375" w:type="dxa"/>
            <w:shd w:val="clear" w:color="auto" w:fill="CCCCFF"/>
            <w:vAlign w:val="bottom"/>
          </w:tcPr>
          <w:p w14:paraId="1B5FEDE9" w14:textId="77777777" w:rsidR="001478ED" w:rsidRPr="00930E0B" w:rsidRDefault="001478ED" w:rsidP="00B621A2">
            <w:pPr>
              <w:rPr>
                <w:b/>
              </w:rPr>
            </w:pPr>
            <w:r w:rsidRPr="00930E0B">
              <w:rPr>
                <w:b/>
              </w:rPr>
              <w:t>Signature</w:t>
            </w:r>
          </w:p>
        </w:tc>
        <w:tc>
          <w:tcPr>
            <w:tcW w:w="5265" w:type="dxa"/>
            <w:gridSpan w:val="2"/>
            <w:shd w:val="clear" w:color="auto" w:fill="auto"/>
            <w:vAlign w:val="bottom"/>
          </w:tcPr>
          <w:p w14:paraId="4A36C6B4" w14:textId="77777777" w:rsidR="001478ED" w:rsidRPr="00CE286E" w:rsidRDefault="001478ED" w:rsidP="00B621A2"/>
        </w:tc>
        <w:tc>
          <w:tcPr>
            <w:tcW w:w="751" w:type="dxa"/>
            <w:shd w:val="clear" w:color="auto" w:fill="CCCCFF"/>
            <w:vAlign w:val="bottom"/>
          </w:tcPr>
          <w:p w14:paraId="3271D709" w14:textId="77777777" w:rsidR="001478ED" w:rsidRPr="00930E0B" w:rsidRDefault="001478ED" w:rsidP="00F7754F">
            <w:pPr>
              <w:rPr>
                <w:b/>
              </w:rPr>
            </w:pPr>
            <w:r w:rsidRPr="00930E0B">
              <w:rPr>
                <w:b/>
              </w:rPr>
              <w:t>Date</w:t>
            </w:r>
          </w:p>
        </w:tc>
        <w:tc>
          <w:tcPr>
            <w:tcW w:w="3254" w:type="dxa"/>
            <w:shd w:val="clear" w:color="auto" w:fill="auto"/>
            <w:vAlign w:val="bottom"/>
          </w:tcPr>
          <w:p w14:paraId="54534078" w14:textId="77777777" w:rsidR="001478ED" w:rsidRPr="00CE286E" w:rsidRDefault="001478ED" w:rsidP="00B621A2"/>
        </w:tc>
      </w:tr>
      <w:tr w:rsidR="001478ED" w:rsidRPr="00CE286E" w14:paraId="37EB3A8D" w14:textId="77777777" w:rsidTr="00B621A2">
        <w:trPr>
          <w:trHeight w:val="432"/>
        </w:trPr>
        <w:tc>
          <w:tcPr>
            <w:tcW w:w="4345" w:type="dxa"/>
            <w:gridSpan w:val="2"/>
            <w:shd w:val="clear" w:color="auto" w:fill="CCCCFF"/>
            <w:vAlign w:val="bottom"/>
          </w:tcPr>
          <w:p w14:paraId="78BC44C1" w14:textId="77777777" w:rsidR="001478ED" w:rsidRPr="00930E0B" w:rsidRDefault="001478ED" w:rsidP="00B621A2">
            <w:pPr>
              <w:rPr>
                <w:b/>
              </w:rPr>
            </w:pPr>
            <w:r w:rsidRPr="00930E0B">
              <w:rPr>
                <w:b/>
              </w:rPr>
              <w:t>Relationship to child/young person</w:t>
            </w:r>
          </w:p>
        </w:tc>
        <w:tc>
          <w:tcPr>
            <w:tcW w:w="6300" w:type="dxa"/>
            <w:gridSpan w:val="3"/>
            <w:shd w:val="clear" w:color="auto" w:fill="auto"/>
            <w:vAlign w:val="bottom"/>
          </w:tcPr>
          <w:p w14:paraId="69A69D3E" w14:textId="77777777" w:rsidR="001478ED" w:rsidRPr="00CE286E" w:rsidRDefault="001478ED" w:rsidP="00B621A2"/>
        </w:tc>
      </w:tr>
    </w:tbl>
    <w:p w14:paraId="563203B2" w14:textId="2CE7109A" w:rsidR="001478ED" w:rsidRDefault="001478ED" w:rsidP="001478ED"/>
    <w:p w14:paraId="4637E582" w14:textId="76244012" w:rsidR="00611AC8" w:rsidRPr="00CE286E" w:rsidRDefault="00B320FF" w:rsidP="001478ED">
      <w:r>
        <w:t xml:space="preserve">As part of the </w:t>
      </w:r>
      <w:r w:rsidR="00FD0C60">
        <w:t xml:space="preserve">education, </w:t>
      </w:r>
      <w:proofErr w:type="gramStart"/>
      <w:r w:rsidR="0029416D">
        <w:t>care</w:t>
      </w:r>
      <w:proofErr w:type="gramEnd"/>
      <w:r w:rsidR="0029416D">
        <w:t xml:space="preserve"> and health</w:t>
      </w:r>
      <w:r w:rsidR="00F7754F">
        <w:t xml:space="preserve"> needs</w:t>
      </w:r>
      <w:r w:rsidR="00FD0C60">
        <w:t xml:space="preserve"> assessment </w:t>
      </w:r>
      <w:r>
        <w:t xml:space="preserve">process it </w:t>
      </w:r>
      <w:r w:rsidR="00FD0C60">
        <w:t xml:space="preserve">will be necessary to collect and process </w:t>
      </w:r>
      <w:r w:rsidR="00631378">
        <w:t xml:space="preserve">information about the </w:t>
      </w:r>
      <w:r w:rsidR="001478ED">
        <w:t>child</w:t>
      </w:r>
      <w:r w:rsidR="00F7754F">
        <w:t>/young person</w:t>
      </w:r>
      <w:r w:rsidR="001478ED">
        <w:t xml:space="preserve"> named above</w:t>
      </w:r>
      <w:r w:rsidR="00631378">
        <w:t xml:space="preserve"> and share it </w:t>
      </w:r>
      <w:r w:rsidR="001478ED" w:rsidRPr="00CE286E">
        <w:t xml:space="preserve">with professionals involved with </w:t>
      </w:r>
      <w:r w:rsidR="001478ED">
        <w:t>them</w:t>
      </w:r>
      <w:r w:rsidR="00F6053B">
        <w:t>,</w:t>
      </w:r>
      <w:r w:rsidR="001478ED">
        <w:t xml:space="preserve"> </w:t>
      </w:r>
      <w:r w:rsidR="001478ED" w:rsidRPr="00CE286E">
        <w:t xml:space="preserve">to support the assessment </w:t>
      </w:r>
      <w:r w:rsidR="001478ED" w:rsidRPr="00CE286E">
        <w:lastRenderedPageBreak/>
        <w:t>and planning process</w:t>
      </w:r>
      <w:r w:rsidR="001478ED">
        <w:t>.</w:t>
      </w:r>
      <w:r w:rsidR="0045037A">
        <w:t xml:space="preserve"> </w:t>
      </w:r>
      <w:r w:rsidR="00611AC8">
        <w:t>The privacy notice below provides further information about how we manage your personal data.</w:t>
      </w:r>
    </w:p>
    <w:p w14:paraId="2D53EA1B" w14:textId="77777777" w:rsidR="001478ED" w:rsidRPr="00CE286E" w:rsidRDefault="001478ED" w:rsidP="001478ED"/>
    <w:p w14:paraId="0FE93FA4" w14:textId="7C4FD37E" w:rsidR="001A51B2" w:rsidRPr="00F7754F" w:rsidRDefault="00CC0C1E">
      <w:pPr>
        <w:rPr>
          <w:b/>
          <w:bCs/>
          <w:u w:val="single"/>
        </w:rPr>
      </w:pPr>
      <w:r w:rsidRPr="00F7754F">
        <w:rPr>
          <w:b/>
          <w:bCs/>
          <w:u w:val="single"/>
        </w:rPr>
        <w:t>Privacy Notice</w:t>
      </w:r>
    </w:p>
    <w:p w14:paraId="16E07D79" w14:textId="3E97BECF" w:rsidR="00CC0C1E" w:rsidRPr="000B09BF" w:rsidRDefault="00CC0C1E" w:rsidP="00CC0C1E">
      <w:pPr>
        <w:rPr>
          <w:sz w:val="20"/>
          <w:szCs w:val="20"/>
        </w:rPr>
      </w:pPr>
      <w:r w:rsidRPr="000B09BF">
        <w:rPr>
          <w:b/>
          <w:bCs/>
          <w:sz w:val="20"/>
          <w:szCs w:val="20"/>
        </w:rPr>
        <w:t>Data Controlle</w:t>
      </w:r>
      <w:r>
        <w:rPr>
          <w:b/>
          <w:bCs/>
          <w:sz w:val="20"/>
          <w:szCs w:val="20"/>
        </w:rPr>
        <w:t>r:</w:t>
      </w:r>
      <w:r w:rsidRPr="000B09BF">
        <w:rPr>
          <w:sz w:val="20"/>
          <w:szCs w:val="20"/>
        </w:rPr>
        <w:t xml:space="preserve"> </w:t>
      </w:r>
      <w:r>
        <w:rPr>
          <w:sz w:val="20"/>
          <w:szCs w:val="20"/>
        </w:rPr>
        <w:t>Somerset Council</w:t>
      </w:r>
    </w:p>
    <w:p w14:paraId="3D3A4254" w14:textId="773A68F9" w:rsidR="00CC0C1E" w:rsidRPr="000B09BF" w:rsidRDefault="00CC0C1E" w:rsidP="00CC0C1E">
      <w:pPr>
        <w:rPr>
          <w:sz w:val="20"/>
          <w:szCs w:val="20"/>
        </w:rPr>
      </w:pPr>
      <w:r w:rsidRPr="000B09BF">
        <w:rPr>
          <w:b/>
          <w:bCs/>
          <w:sz w:val="20"/>
          <w:szCs w:val="20"/>
        </w:rPr>
        <w:t>Data Protection Officer contact</w:t>
      </w:r>
      <w:r>
        <w:rPr>
          <w:sz w:val="20"/>
          <w:szCs w:val="20"/>
        </w:rPr>
        <w:t>:</w:t>
      </w:r>
      <w:r w:rsidRPr="000B09BF">
        <w:rPr>
          <w:sz w:val="20"/>
          <w:szCs w:val="20"/>
        </w:rPr>
        <w:t xml:space="preserve"> </w:t>
      </w:r>
      <w:hyperlink r:id="rId11" w:history="1">
        <w:r w:rsidR="00100CC0" w:rsidRPr="00E21ADE">
          <w:rPr>
            <w:rStyle w:val="Hyperlink"/>
            <w:sz w:val="20"/>
            <w:szCs w:val="20"/>
          </w:rPr>
          <w:t>InformationGovernance@somerset.gov.uk</w:t>
        </w:r>
      </w:hyperlink>
      <w:r w:rsidR="00100CC0">
        <w:rPr>
          <w:color w:val="FF0000"/>
          <w:sz w:val="20"/>
          <w:szCs w:val="20"/>
        </w:rPr>
        <w:t xml:space="preserve"> </w:t>
      </w:r>
    </w:p>
    <w:p w14:paraId="7F0F7345" w14:textId="56B20BB3" w:rsidR="00CC0C1E" w:rsidRPr="000B09BF" w:rsidRDefault="00CC0C1E" w:rsidP="00CC0C1E">
      <w:pPr>
        <w:rPr>
          <w:sz w:val="20"/>
          <w:szCs w:val="20"/>
        </w:rPr>
      </w:pPr>
      <w:r w:rsidRPr="000B09BF">
        <w:rPr>
          <w:b/>
          <w:bCs/>
          <w:sz w:val="20"/>
          <w:szCs w:val="20"/>
        </w:rPr>
        <w:t>Purpose for processing</w:t>
      </w:r>
      <w:r>
        <w:rPr>
          <w:sz w:val="20"/>
          <w:szCs w:val="20"/>
        </w:rPr>
        <w:t>:</w:t>
      </w:r>
      <w:r w:rsidRPr="000B09BF">
        <w:rPr>
          <w:sz w:val="20"/>
          <w:szCs w:val="20"/>
        </w:rPr>
        <w:t xml:space="preserve"> To </w:t>
      </w:r>
      <w:r w:rsidR="00100CC0">
        <w:rPr>
          <w:sz w:val="20"/>
          <w:szCs w:val="20"/>
        </w:rPr>
        <w:t xml:space="preserve">facilitate the </w:t>
      </w:r>
      <w:r w:rsidR="0029416D">
        <w:rPr>
          <w:sz w:val="20"/>
          <w:szCs w:val="20"/>
        </w:rPr>
        <w:t xml:space="preserve">education, </w:t>
      </w:r>
      <w:proofErr w:type="gramStart"/>
      <w:r w:rsidR="0029416D">
        <w:rPr>
          <w:sz w:val="20"/>
          <w:szCs w:val="20"/>
        </w:rPr>
        <w:t>care</w:t>
      </w:r>
      <w:proofErr w:type="gramEnd"/>
      <w:r w:rsidR="0029416D">
        <w:rPr>
          <w:sz w:val="20"/>
          <w:szCs w:val="20"/>
        </w:rPr>
        <w:t xml:space="preserve"> and health assessment process and to ensure that </w:t>
      </w:r>
      <w:r w:rsidR="009B3708">
        <w:rPr>
          <w:sz w:val="20"/>
          <w:szCs w:val="20"/>
        </w:rPr>
        <w:t xml:space="preserve">any </w:t>
      </w:r>
      <w:r w:rsidR="0029416D">
        <w:rPr>
          <w:sz w:val="20"/>
          <w:szCs w:val="20"/>
        </w:rPr>
        <w:t xml:space="preserve">identified needs can be appropriately met. </w:t>
      </w:r>
    </w:p>
    <w:p w14:paraId="139F46CC" w14:textId="653CF86C" w:rsidR="00CC0C1E" w:rsidRPr="00A07193" w:rsidRDefault="00CC0C1E" w:rsidP="00CC0C1E">
      <w:pPr>
        <w:rPr>
          <w:iCs/>
          <w:sz w:val="20"/>
          <w:szCs w:val="20"/>
        </w:rPr>
      </w:pPr>
      <w:r w:rsidRPr="000B09BF">
        <w:rPr>
          <w:b/>
          <w:bCs/>
          <w:sz w:val="20"/>
          <w:szCs w:val="20"/>
        </w:rPr>
        <w:t>Legal basis for processing</w:t>
      </w:r>
      <w:r w:rsidR="00301B67">
        <w:rPr>
          <w:sz w:val="20"/>
          <w:szCs w:val="20"/>
        </w:rPr>
        <w:t xml:space="preserve">: GDPR Article 6(1)(e) – processing is necessary for the performance of a task carried out in the public interest of in the exercise of official authority vested in the </w:t>
      </w:r>
      <w:r w:rsidR="007D1857">
        <w:rPr>
          <w:sz w:val="20"/>
          <w:szCs w:val="20"/>
        </w:rPr>
        <w:t>controller and for special category data, Article 9(2)(g)</w:t>
      </w:r>
      <w:r w:rsidR="0029416D">
        <w:rPr>
          <w:b/>
          <w:bCs/>
          <w:iCs/>
          <w:sz w:val="20"/>
          <w:szCs w:val="20"/>
        </w:rPr>
        <w:t xml:space="preserve"> </w:t>
      </w:r>
      <w:r w:rsidR="00182026" w:rsidRPr="00F7754F">
        <w:rPr>
          <w:iCs/>
          <w:sz w:val="20"/>
          <w:szCs w:val="20"/>
        </w:rPr>
        <w:t>–</w:t>
      </w:r>
      <w:r w:rsidR="007D1857" w:rsidRPr="00F7754F">
        <w:rPr>
          <w:iCs/>
          <w:sz w:val="20"/>
          <w:szCs w:val="20"/>
        </w:rPr>
        <w:t xml:space="preserve"> </w:t>
      </w:r>
      <w:r w:rsidR="00182026" w:rsidRPr="00F7754F">
        <w:rPr>
          <w:iCs/>
          <w:sz w:val="20"/>
          <w:szCs w:val="20"/>
        </w:rPr>
        <w:t>processing is necessary for reasons of substantial public interest which shall be proportionate to the aim pursued.</w:t>
      </w:r>
    </w:p>
    <w:p w14:paraId="606BA951" w14:textId="13A9F78B" w:rsidR="00CC0C1E" w:rsidRPr="000B09BF" w:rsidRDefault="00CC0C1E" w:rsidP="00CC0C1E">
      <w:pPr>
        <w:rPr>
          <w:sz w:val="20"/>
          <w:szCs w:val="20"/>
        </w:rPr>
      </w:pPr>
      <w:r w:rsidRPr="000B09BF">
        <w:rPr>
          <w:b/>
          <w:bCs/>
          <w:sz w:val="20"/>
          <w:szCs w:val="20"/>
        </w:rPr>
        <w:t>Data Sharing</w:t>
      </w:r>
      <w:r>
        <w:rPr>
          <w:sz w:val="20"/>
          <w:szCs w:val="20"/>
        </w:rPr>
        <w:t>:</w:t>
      </w:r>
      <w:r w:rsidRPr="000B09BF">
        <w:rPr>
          <w:sz w:val="20"/>
          <w:szCs w:val="20"/>
        </w:rPr>
        <w:t xml:space="preserve"> the</w:t>
      </w:r>
      <w:r w:rsidR="006223DC">
        <w:rPr>
          <w:sz w:val="20"/>
          <w:szCs w:val="20"/>
        </w:rPr>
        <w:t xml:space="preserve"> data </w:t>
      </w:r>
      <w:r w:rsidRPr="000B09BF">
        <w:rPr>
          <w:sz w:val="20"/>
          <w:szCs w:val="20"/>
        </w:rPr>
        <w:t xml:space="preserve">will be shared </w:t>
      </w:r>
      <w:r w:rsidR="00182026">
        <w:rPr>
          <w:sz w:val="20"/>
          <w:szCs w:val="20"/>
        </w:rPr>
        <w:t xml:space="preserve">as necessary to </w:t>
      </w:r>
      <w:r w:rsidR="003670D2">
        <w:rPr>
          <w:sz w:val="20"/>
          <w:szCs w:val="20"/>
        </w:rPr>
        <w:t xml:space="preserve">establish how the child’s </w:t>
      </w:r>
      <w:r w:rsidR="006223DC">
        <w:rPr>
          <w:sz w:val="20"/>
          <w:szCs w:val="20"/>
        </w:rPr>
        <w:t>identified</w:t>
      </w:r>
      <w:r w:rsidR="003670D2">
        <w:rPr>
          <w:sz w:val="20"/>
          <w:szCs w:val="20"/>
        </w:rPr>
        <w:t xml:space="preserve"> needs </w:t>
      </w:r>
      <w:r w:rsidR="006223DC">
        <w:rPr>
          <w:sz w:val="20"/>
          <w:szCs w:val="20"/>
        </w:rPr>
        <w:t xml:space="preserve">may be met and to then </w:t>
      </w:r>
      <w:r w:rsidR="0045037A">
        <w:rPr>
          <w:sz w:val="20"/>
          <w:szCs w:val="20"/>
        </w:rPr>
        <w:t>to engage appropriate provision.</w:t>
      </w:r>
      <w:r w:rsidR="00BB73E4">
        <w:rPr>
          <w:sz w:val="20"/>
          <w:szCs w:val="20"/>
        </w:rPr>
        <w:t xml:space="preserve">  Data will not be transferred abroad.</w:t>
      </w:r>
    </w:p>
    <w:p w14:paraId="7535A0A0" w14:textId="688A3CC7" w:rsidR="00CC0C1E" w:rsidRPr="00C74535" w:rsidRDefault="00CC0C1E" w:rsidP="00CC0C1E">
      <w:pPr>
        <w:rPr>
          <w:b/>
          <w:sz w:val="20"/>
          <w:szCs w:val="20"/>
        </w:rPr>
      </w:pPr>
      <w:r w:rsidRPr="000B09BF">
        <w:rPr>
          <w:b/>
          <w:bCs/>
          <w:sz w:val="20"/>
          <w:szCs w:val="20"/>
        </w:rPr>
        <w:t>Data Retention</w:t>
      </w:r>
      <w:r>
        <w:rPr>
          <w:b/>
          <w:bCs/>
          <w:sz w:val="20"/>
          <w:szCs w:val="20"/>
        </w:rPr>
        <w:t>:</w:t>
      </w:r>
      <w:r w:rsidRPr="000B09BF">
        <w:rPr>
          <w:sz w:val="20"/>
          <w:szCs w:val="20"/>
        </w:rPr>
        <w:t xml:space="preserve"> </w:t>
      </w:r>
      <w:r w:rsidR="00BB73E4">
        <w:rPr>
          <w:color w:val="FF0000"/>
          <w:sz w:val="20"/>
          <w:szCs w:val="20"/>
        </w:rPr>
        <w:t xml:space="preserve">data will be retained in accordance with the Council’s published retention </w:t>
      </w:r>
      <w:r w:rsidR="00173EC1">
        <w:rPr>
          <w:color w:val="FF0000"/>
          <w:sz w:val="20"/>
          <w:szCs w:val="20"/>
        </w:rPr>
        <w:t xml:space="preserve">schedule </w:t>
      </w:r>
      <w:r w:rsidR="00BB73E4">
        <w:rPr>
          <w:color w:val="FF0000"/>
          <w:sz w:val="20"/>
          <w:szCs w:val="20"/>
        </w:rPr>
        <w:t xml:space="preserve">unless there are any </w:t>
      </w:r>
      <w:r w:rsidR="00173EC1">
        <w:rPr>
          <w:color w:val="FF0000"/>
          <w:sz w:val="20"/>
          <w:szCs w:val="20"/>
        </w:rPr>
        <w:t xml:space="preserve">other overriding </w:t>
      </w:r>
      <w:r w:rsidR="00BB73E4">
        <w:rPr>
          <w:color w:val="FF0000"/>
          <w:sz w:val="20"/>
          <w:szCs w:val="20"/>
        </w:rPr>
        <w:t xml:space="preserve">legal </w:t>
      </w:r>
      <w:r w:rsidR="00173EC1">
        <w:rPr>
          <w:color w:val="FF0000"/>
          <w:sz w:val="20"/>
          <w:szCs w:val="20"/>
        </w:rPr>
        <w:t>requirements.</w:t>
      </w:r>
    </w:p>
    <w:p w14:paraId="1D71720D" w14:textId="128EEE92" w:rsidR="00CC0C1E" w:rsidRPr="00F21AEE" w:rsidRDefault="00CC0C1E">
      <w:pPr>
        <w:rPr>
          <w:color w:val="000000" w:themeColor="text1"/>
          <w:sz w:val="20"/>
          <w:szCs w:val="20"/>
        </w:rPr>
      </w:pPr>
      <w:r w:rsidRPr="000B09BF">
        <w:rPr>
          <w:b/>
          <w:bCs/>
          <w:sz w:val="20"/>
          <w:szCs w:val="20"/>
        </w:rPr>
        <w:t>Your Right</w:t>
      </w:r>
      <w:r w:rsidR="00173EC1">
        <w:rPr>
          <w:b/>
          <w:bCs/>
          <w:sz w:val="20"/>
          <w:szCs w:val="20"/>
        </w:rPr>
        <w:t>s</w:t>
      </w:r>
      <w:r>
        <w:rPr>
          <w:b/>
          <w:bCs/>
          <w:sz w:val="20"/>
          <w:szCs w:val="20"/>
        </w:rPr>
        <w:t>:</w:t>
      </w:r>
      <w:r w:rsidRPr="000B09BF">
        <w:rPr>
          <w:sz w:val="20"/>
          <w:szCs w:val="20"/>
        </w:rPr>
        <w:t xml:space="preserve"> You have the right to ask </w:t>
      </w:r>
      <w:r w:rsidR="00173EC1">
        <w:rPr>
          <w:sz w:val="20"/>
          <w:szCs w:val="20"/>
        </w:rPr>
        <w:t>Somerset</w:t>
      </w:r>
      <w:r w:rsidRPr="000B09BF">
        <w:rPr>
          <w:sz w:val="20"/>
          <w:szCs w:val="20"/>
        </w:rPr>
        <w:t xml:space="preserve"> Council </w:t>
      </w:r>
      <w:r w:rsidR="00173EC1">
        <w:rPr>
          <w:sz w:val="20"/>
          <w:szCs w:val="20"/>
        </w:rPr>
        <w:t xml:space="preserve">for </w:t>
      </w:r>
      <w:r w:rsidRPr="000B09BF">
        <w:rPr>
          <w:sz w:val="20"/>
          <w:szCs w:val="20"/>
        </w:rPr>
        <w:t xml:space="preserve">a copy of your </w:t>
      </w:r>
      <w:r w:rsidR="00F17FF6">
        <w:rPr>
          <w:sz w:val="20"/>
          <w:szCs w:val="20"/>
        </w:rPr>
        <w:t>information</w:t>
      </w:r>
      <w:r w:rsidR="002829F7">
        <w:rPr>
          <w:sz w:val="20"/>
          <w:szCs w:val="20"/>
        </w:rPr>
        <w:t xml:space="preserve"> and a number of other rights relating to the processing of </w:t>
      </w:r>
      <w:r w:rsidR="00F17FF6">
        <w:rPr>
          <w:sz w:val="20"/>
          <w:szCs w:val="20"/>
        </w:rPr>
        <w:t xml:space="preserve">your </w:t>
      </w:r>
      <w:r w:rsidR="002829F7">
        <w:rPr>
          <w:sz w:val="20"/>
          <w:szCs w:val="20"/>
        </w:rPr>
        <w:t>personal data.  Please see here for further details</w:t>
      </w:r>
      <w:r w:rsidR="00F17FF6">
        <w:rPr>
          <w:sz w:val="20"/>
          <w:szCs w:val="20"/>
        </w:rPr>
        <w:t xml:space="preserve">: </w:t>
      </w:r>
      <w:hyperlink r:id="rId12" w:history="1">
        <w:r w:rsidR="00F17FF6" w:rsidRPr="00E21ADE">
          <w:rPr>
            <w:rStyle w:val="Hyperlink"/>
            <w:sz w:val="20"/>
            <w:szCs w:val="20"/>
          </w:rPr>
          <w:t>www.somerset.gov.uk/privacy</w:t>
        </w:r>
      </w:hyperlink>
      <w:r w:rsidR="00F17FF6">
        <w:rPr>
          <w:sz w:val="20"/>
          <w:szCs w:val="20"/>
        </w:rPr>
        <w:t xml:space="preserve"> </w:t>
      </w:r>
    </w:p>
    <w:sectPr w:rsidR="00CC0C1E" w:rsidRPr="00F21AEE">
      <w:headerReference w:type="default" r:id="rId13"/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985E3" w14:textId="77777777" w:rsidR="00634240" w:rsidRDefault="00634240" w:rsidP="00151C50">
      <w:r>
        <w:separator/>
      </w:r>
    </w:p>
  </w:endnote>
  <w:endnote w:type="continuationSeparator" w:id="0">
    <w:p w14:paraId="4E5DA590" w14:textId="77777777" w:rsidR="00634240" w:rsidRDefault="00634240" w:rsidP="00151C50">
      <w:r>
        <w:continuationSeparator/>
      </w:r>
    </w:p>
  </w:endnote>
  <w:endnote w:type="continuationNotice" w:id="1">
    <w:p w14:paraId="56C4BDE9" w14:textId="77777777" w:rsidR="00634240" w:rsidRDefault="006342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145284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F10075" w14:textId="3BD4D391" w:rsidR="009B5B96" w:rsidRDefault="009B5B9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850EEC6" w14:textId="77777777" w:rsidR="009B5B96" w:rsidRDefault="009B5B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FAE28" w14:textId="77777777" w:rsidR="00634240" w:rsidRDefault="00634240" w:rsidP="00151C50">
      <w:r>
        <w:separator/>
      </w:r>
    </w:p>
  </w:footnote>
  <w:footnote w:type="continuationSeparator" w:id="0">
    <w:p w14:paraId="4396B023" w14:textId="77777777" w:rsidR="00634240" w:rsidRDefault="00634240" w:rsidP="00151C50">
      <w:r>
        <w:continuationSeparator/>
      </w:r>
    </w:p>
  </w:footnote>
  <w:footnote w:type="continuationNotice" w:id="1">
    <w:p w14:paraId="437661E3" w14:textId="77777777" w:rsidR="00634240" w:rsidRDefault="0063424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DDC12" w14:textId="5E4D52EA" w:rsidR="00F7754F" w:rsidRDefault="00464633">
    <w:pPr>
      <w:pStyle w:val="Header"/>
    </w:pPr>
    <w:r w:rsidRPr="005C101E">
      <w:rPr>
        <w:rFonts w:ascii="Microsoft New Tai Lue" w:hAnsi="Microsoft New Tai Lue" w:cs="Microsoft New Tai Lue"/>
        <w:b/>
        <w:noProof/>
        <w:color w:val="C73672"/>
        <w:szCs w:val="16"/>
      </w:rPr>
      <w:drawing>
        <wp:anchor distT="0" distB="0" distL="114300" distR="114300" simplePos="0" relativeHeight="251659264" behindDoc="0" locked="0" layoutInCell="1" allowOverlap="1" wp14:anchorId="5772B6DE" wp14:editId="27827A87">
          <wp:simplePos x="0" y="0"/>
          <wp:positionH relativeFrom="column">
            <wp:posOffset>4951562</wp:posOffset>
          </wp:positionH>
          <wp:positionV relativeFrom="paragraph">
            <wp:posOffset>-112586</wp:posOffset>
          </wp:positionV>
          <wp:extent cx="1093470" cy="1242695"/>
          <wp:effectExtent l="0" t="0" r="0" b="0"/>
          <wp:wrapThrough wrapText="bothSides">
            <wp:wrapPolygon edited="0">
              <wp:start x="7150" y="1324"/>
              <wp:lineTo x="3010" y="6291"/>
              <wp:lineTo x="3010" y="7616"/>
              <wp:lineTo x="5268" y="12583"/>
              <wp:lineTo x="1882" y="14238"/>
              <wp:lineTo x="1882" y="16556"/>
              <wp:lineTo x="4892" y="17880"/>
              <wp:lineTo x="5268" y="19867"/>
              <wp:lineTo x="16557" y="19867"/>
              <wp:lineTo x="16181" y="17880"/>
              <wp:lineTo x="19568" y="16556"/>
              <wp:lineTo x="19192" y="14238"/>
              <wp:lineTo x="15429" y="12583"/>
              <wp:lineTo x="18439" y="6954"/>
              <wp:lineTo x="16557" y="5298"/>
              <wp:lineTo x="10537" y="1324"/>
              <wp:lineTo x="7150" y="1324"/>
            </wp:wrapPolygon>
          </wp:wrapThrough>
          <wp:docPr id="25" name="Picture 25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Picture 25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3470" cy="1242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15C9C"/>
    <w:multiLevelType w:val="hybridMultilevel"/>
    <w:tmpl w:val="FD180B80"/>
    <w:lvl w:ilvl="0" w:tplc="6960F5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59330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8ED"/>
    <w:rsid w:val="000C6F24"/>
    <w:rsid w:val="00100CC0"/>
    <w:rsid w:val="00132E28"/>
    <w:rsid w:val="001478ED"/>
    <w:rsid w:val="00151C50"/>
    <w:rsid w:val="00173EC1"/>
    <w:rsid w:val="00182026"/>
    <w:rsid w:val="001A51B2"/>
    <w:rsid w:val="00230D2E"/>
    <w:rsid w:val="0026679E"/>
    <w:rsid w:val="00275BF6"/>
    <w:rsid w:val="002829F7"/>
    <w:rsid w:val="0029416D"/>
    <w:rsid w:val="00301B67"/>
    <w:rsid w:val="00317389"/>
    <w:rsid w:val="003670D2"/>
    <w:rsid w:val="003A30AF"/>
    <w:rsid w:val="003D6F3D"/>
    <w:rsid w:val="0045037A"/>
    <w:rsid w:val="00464633"/>
    <w:rsid w:val="0047397F"/>
    <w:rsid w:val="0048715D"/>
    <w:rsid w:val="005101D2"/>
    <w:rsid w:val="00561FF3"/>
    <w:rsid w:val="005960CE"/>
    <w:rsid w:val="005D5E28"/>
    <w:rsid w:val="005D799D"/>
    <w:rsid w:val="005F44E3"/>
    <w:rsid w:val="00611AC8"/>
    <w:rsid w:val="006223DC"/>
    <w:rsid w:val="006254D4"/>
    <w:rsid w:val="00631378"/>
    <w:rsid w:val="00631C37"/>
    <w:rsid w:val="00634240"/>
    <w:rsid w:val="00664668"/>
    <w:rsid w:val="0066628D"/>
    <w:rsid w:val="00701048"/>
    <w:rsid w:val="007022B8"/>
    <w:rsid w:val="00747D9C"/>
    <w:rsid w:val="00754E1E"/>
    <w:rsid w:val="007A03CF"/>
    <w:rsid w:val="007B67F9"/>
    <w:rsid w:val="007D1857"/>
    <w:rsid w:val="00813CB6"/>
    <w:rsid w:val="00877CDA"/>
    <w:rsid w:val="008E2A84"/>
    <w:rsid w:val="009B3708"/>
    <w:rsid w:val="009B5B96"/>
    <w:rsid w:val="00A722D9"/>
    <w:rsid w:val="00AD7854"/>
    <w:rsid w:val="00B320FF"/>
    <w:rsid w:val="00B34465"/>
    <w:rsid w:val="00BA7E0D"/>
    <w:rsid w:val="00BB73E4"/>
    <w:rsid w:val="00BC774E"/>
    <w:rsid w:val="00C560F3"/>
    <w:rsid w:val="00CB68CC"/>
    <w:rsid w:val="00CC0C1E"/>
    <w:rsid w:val="00D00DD6"/>
    <w:rsid w:val="00D26E27"/>
    <w:rsid w:val="00D35F21"/>
    <w:rsid w:val="00E239EB"/>
    <w:rsid w:val="00E8543B"/>
    <w:rsid w:val="00EB2A5A"/>
    <w:rsid w:val="00ED7312"/>
    <w:rsid w:val="00F17FF6"/>
    <w:rsid w:val="00F21AEE"/>
    <w:rsid w:val="00F53BFE"/>
    <w:rsid w:val="00F6053B"/>
    <w:rsid w:val="00F6157A"/>
    <w:rsid w:val="00F7754F"/>
    <w:rsid w:val="00F94AE1"/>
    <w:rsid w:val="00FA0910"/>
    <w:rsid w:val="00FD0C60"/>
    <w:rsid w:val="00FF6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5B1343"/>
  <w15:chartTrackingRefBased/>
  <w15:docId w15:val="{BF722EFD-8B1F-4A06-AEE8-F2F538906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78ED"/>
    <w:pPr>
      <w:spacing w:after="0" w:line="240" w:lineRule="auto"/>
    </w:pPr>
    <w:rPr>
      <w:rFonts w:ascii="Arial" w:eastAsia="Times New Roman" w:hAnsi="Arial" w:cs="Arial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478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51C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1C5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1C50"/>
    <w:rPr>
      <w:rFonts w:ascii="Arial" w:eastAsia="Times New Roman" w:hAnsi="Arial" w:cs="Arial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1C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1C50"/>
    <w:rPr>
      <w:rFonts w:ascii="Arial" w:eastAsia="Times New Roman" w:hAnsi="Arial" w:cs="Arial"/>
      <w:b/>
      <w:bCs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BA7E0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7E0D"/>
    <w:rPr>
      <w:rFonts w:ascii="Arial" w:eastAsia="Times New Roman" w:hAnsi="Arial" w:cs="Arial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BA7E0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7E0D"/>
    <w:rPr>
      <w:rFonts w:ascii="Arial" w:eastAsia="Times New Roman" w:hAnsi="Arial" w:cs="Arial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6254D4"/>
    <w:pPr>
      <w:spacing w:after="0" w:line="240" w:lineRule="auto"/>
    </w:pPr>
    <w:rPr>
      <w:rFonts w:ascii="Arial" w:eastAsia="Times New Roman" w:hAnsi="Arial" w:cs="Arial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CC0C1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0CC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94AE1"/>
    <w:pPr>
      <w:ind w:left="720"/>
      <w:contextualSpacing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omerset.gov.uk/privacy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rmationGovernance@somerset.gov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397214-d98f-47f4-b9ff-d7a7b9bc272a">
      <Terms xmlns="http://schemas.microsoft.com/office/infopath/2007/PartnerControls"/>
    </lcf76f155ced4ddcb4097134ff3c332f>
    <TaxCatchAll xmlns="13cca518-ffb9-4025-98dc-b58593c8109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2DF80E747F60418FE659C81472BDD4" ma:contentTypeVersion="13" ma:contentTypeDescription="Create a new document." ma:contentTypeScope="" ma:versionID="0546bf95ab21a9ee7891d76689bf0801">
  <xsd:schema xmlns:xsd="http://www.w3.org/2001/XMLSchema" xmlns:xs="http://www.w3.org/2001/XMLSchema" xmlns:p="http://schemas.microsoft.com/office/2006/metadata/properties" xmlns:ns2="cb397214-d98f-47f4-b9ff-d7a7b9bc272a" xmlns:ns3="13cca518-ffb9-4025-98dc-b58593c81097" targetNamespace="http://schemas.microsoft.com/office/2006/metadata/properties" ma:root="true" ma:fieldsID="61d7d068f9c5aabaf8082c9160946d92" ns2:_="" ns3:_="">
    <xsd:import namespace="cb397214-d98f-47f4-b9ff-d7a7b9bc272a"/>
    <xsd:import namespace="13cca518-ffb9-4025-98dc-b58593c810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97214-d98f-47f4-b9ff-d7a7b9bc27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b6b569b-509a-467d-b105-d97728d3fc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cca518-ffb9-4025-98dc-b58593c810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89970ca-14b8-41e2-92fa-3c491576fd23}" ma:internalName="TaxCatchAll" ma:showField="CatchAllData" ma:web="13cca518-ffb9-4025-98dc-b58593c810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7b6b569b-509a-467d-b105-d97728d3fc11" ContentTypeId="0x01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373897-787F-4AB8-B5D6-C46882A0EC4D}">
  <ds:schemaRefs>
    <ds:schemaRef ds:uri="http://schemas.microsoft.com/office/2006/metadata/properties"/>
    <ds:schemaRef ds:uri="http://schemas.microsoft.com/office/infopath/2007/PartnerControls"/>
    <ds:schemaRef ds:uri="cb397214-d98f-47f4-b9ff-d7a7b9bc272a"/>
    <ds:schemaRef ds:uri="13cca518-ffb9-4025-98dc-b58593c81097"/>
  </ds:schemaRefs>
</ds:datastoreItem>
</file>

<file path=customXml/itemProps2.xml><?xml version="1.0" encoding="utf-8"?>
<ds:datastoreItem xmlns:ds="http://schemas.openxmlformats.org/officeDocument/2006/customXml" ds:itemID="{C973A771-BDBE-445D-80F2-98501B98F3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397214-d98f-47f4-b9ff-d7a7b9bc272a"/>
    <ds:schemaRef ds:uri="13cca518-ffb9-4025-98dc-b58593c810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AC92B1-6D53-4E4D-BBDA-EA2F15D3582E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440CE19A-C66B-4D28-9216-47F77679527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  <clbl:label id="{7d396678-c698-4451-b9ab-bac3c3310917}" enabled="1" method="Privileged" siteId="{b524f606-f77a-4aa2-8da2-fe70343b0cc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Brooks</dc:creator>
  <cp:keywords/>
  <dc:description/>
  <cp:lastModifiedBy>Kara Lockie</cp:lastModifiedBy>
  <cp:revision>3</cp:revision>
  <dcterms:created xsi:type="dcterms:W3CDTF">2024-01-18T17:02:00Z</dcterms:created>
  <dcterms:modified xsi:type="dcterms:W3CDTF">2024-01-24T09:43:00Z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0x010100F52DF80E747F60418FE659C81472BDD4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